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480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8"/>
          <w:szCs w:val="8"/>
        </w:rPr>
      </w:pPr>
    </w:p>
    <w:p>
      <w:pPr>
        <w:spacing w:before="0" w:after="0"/>
        <w:ind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ind w:right="20"/>
        <w:jc w:val="both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Атажанова Шухрата Таджидиновича, </w:t>
      </w:r>
      <w:r>
        <w:rPr>
          <w:rStyle w:val="cat-ExternalSystemDefinedgrp-44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Кыргызстана, зарегистрированного и проживающего по адресу: </w:t>
      </w:r>
      <w:r>
        <w:rPr>
          <w:rStyle w:val="cat-UserDefinedgrp-47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5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5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6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Атажанов Ш.Т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21.09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</w:t>
      </w:r>
      <w:r>
        <w:rPr>
          <w:rFonts w:ascii="Times New Roman" w:eastAsia="Times New Roman" w:hAnsi="Times New Roman" w:cs="Times New Roman"/>
          <w:sz w:val="25"/>
          <w:szCs w:val="25"/>
        </w:rPr>
        <w:t>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.09.2024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административный штраф в </w:t>
      </w:r>
      <w:r>
        <w:rPr>
          <w:rFonts w:ascii="Times New Roman" w:eastAsia="Times New Roman" w:hAnsi="Times New Roman" w:cs="Times New Roman"/>
          <w:sz w:val="25"/>
          <w:szCs w:val="25"/>
        </w:rPr>
        <w:t>размере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5"/>
          <w:szCs w:val="25"/>
        </w:rPr>
        <w:t>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почте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Атажанов Ш.Т</w:t>
      </w:r>
      <w:r>
        <w:rPr>
          <w:rFonts w:ascii="Times New Roman" w:eastAsia="Times New Roman" w:hAnsi="Times New Roman" w:cs="Times New Roman"/>
          <w:sz w:val="25"/>
          <w:szCs w:val="25"/>
        </w:rPr>
        <w:t>., извещенный надлежащим образом о времени и месте рассмотрения 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Атажанова Ш.Т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Атажанова Ш.Т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9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02.04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Атажанов Ш.Т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04.07.2024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Атажанов Ш.Т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.07.2024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20.02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списком внутренних почтовых отправлений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Атажанову Ш.Т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  <w:sz w:val="25"/>
          <w:szCs w:val="25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Атажановым Ш.Т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.09.2024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20.02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Атажанова Ш.Т</w:t>
      </w:r>
      <w:r>
        <w:rPr>
          <w:rFonts w:ascii="Times New Roman" w:eastAsia="Times New Roman" w:hAnsi="Times New Roman" w:cs="Times New Roman"/>
          <w:sz w:val="25"/>
          <w:szCs w:val="25"/>
        </w:rPr>
        <w:t>. состава административного правонарушения по ч. 1 ст. 20.25 КоАП РФ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Атажанова Ш.Т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Атажанова Ш.Т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Атажанова Шухрата Таджидиновича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000 (</w:t>
      </w:r>
      <w:r>
        <w:rPr>
          <w:rFonts w:ascii="Times New Roman" w:eastAsia="Times New Roman" w:hAnsi="Times New Roman" w:cs="Times New Roman"/>
          <w:sz w:val="25"/>
          <w:szCs w:val="25"/>
        </w:rPr>
        <w:t>одна тысяча)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0412365400395004802520155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  <w:sz w:val="25"/>
          <w:szCs w:val="25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860"/>
        <w:rPr>
          <w:sz w:val="25"/>
          <w:szCs w:val="25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6">
    <w:name w:val="cat-ExternalSystemDefined grp-44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7rplc-8">
    <w:name w:val="cat-UserDefined grp-47 rplc-8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5rplc-12">
    <w:name w:val="cat-ExternalSystemDefined grp-45 rplc-12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1">
    <w:name w:val="cat-UserDefined grp-48 rplc-21"/>
    <w:basedOn w:val="DefaultParagraphFont"/>
  </w:style>
  <w:style w:type="character" w:customStyle="1" w:styleId="cat-UserDefinedgrp-49rplc-29">
    <w:name w:val="cat-UserDefined grp-49 rplc-29"/>
    <w:basedOn w:val="DefaultParagraphFont"/>
  </w:style>
  <w:style w:type="character" w:customStyle="1" w:styleId="cat-UserDefinedgrp-48rplc-32">
    <w:name w:val="cat-UserDefined grp-48 rplc-32"/>
    <w:basedOn w:val="DefaultParagraphFont"/>
  </w:style>
  <w:style w:type="character" w:customStyle="1" w:styleId="cat-UserDefinedgrp-50rplc-55">
    <w:name w:val="cat-UserDefined grp-50 rplc-55"/>
    <w:basedOn w:val="DefaultParagraphFont"/>
  </w:style>
  <w:style w:type="character" w:customStyle="1" w:styleId="cat-UserDefinedgrp-51rplc-58">
    <w:name w:val="cat-UserDefined grp-51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